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name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PHYTO - AND LANDSCAPE DESIGN</w:t>
      </w:r>
    </w:p>
    <w:p w:rsidR="00EE0B55" w:rsidRDefault="00B5630E" w:rsidP="00B5630E">
      <w:pPr>
        <w:spacing w:after="0" w:line="240" w:lineRule="auto"/>
        <w:jc w:val="both"/>
      </w:pPr>
      <w:r w:rsidRPr="00B5630E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code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r w:rsidR="00EE0B55">
        <w:rPr>
          <w:lang/>
        </w:rPr>
        <w:t>OM_014.12_VV 3.1.5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type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r w:rsidR="00EE0B55">
        <w:rPr>
          <w:lang/>
        </w:rPr>
        <w:t>Choice for blocks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Semester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r w:rsidR="00EE0B55">
        <w:rPr>
          <w:rFonts w:ascii="Arial" w:hAnsi="Arial" w:cs="Arial"/>
          <w:sz w:val="24"/>
          <w:szCs w:val="24"/>
        </w:rPr>
        <w:t>2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volume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total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number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hours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-180 (ECTS </w:t>
      </w:r>
      <w:proofErr w:type="spellStart"/>
      <w:r w:rsidRPr="00B5630E">
        <w:rPr>
          <w:rFonts w:ascii="Arial" w:hAnsi="Arial" w:cs="Arial"/>
          <w:sz w:val="24"/>
          <w:szCs w:val="24"/>
        </w:rPr>
        <w:t>credits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– </w:t>
      </w:r>
      <w:r w:rsidR="00EE0B55">
        <w:rPr>
          <w:rFonts w:ascii="Arial" w:hAnsi="Arial" w:cs="Arial"/>
          <w:sz w:val="24"/>
          <w:szCs w:val="24"/>
        </w:rPr>
        <w:t>6</w:t>
      </w:r>
      <w:r w:rsidRPr="00B5630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5630E">
        <w:rPr>
          <w:rFonts w:ascii="Arial" w:hAnsi="Arial" w:cs="Arial"/>
          <w:sz w:val="24"/>
          <w:szCs w:val="24"/>
        </w:rPr>
        <w:t>classroom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hours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– </w:t>
      </w:r>
      <w:r w:rsidR="00EE0B55">
        <w:rPr>
          <w:rFonts w:ascii="Arial" w:hAnsi="Arial" w:cs="Arial"/>
          <w:sz w:val="24"/>
          <w:szCs w:val="24"/>
        </w:rPr>
        <w:t>48</w:t>
      </w:r>
      <w:r w:rsidRPr="00B563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630E">
        <w:rPr>
          <w:rFonts w:ascii="Arial" w:hAnsi="Arial" w:cs="Arial"/>
          <w:sz w:val="24"/>
          <w:szCs w:val="24"/>
        </w:rPr>
        <w:t>lectures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– 8 </w:t>
      </w:r>
      <w:proofErr w:type="spellStart"/>
      <w:r w:rsidRPr="00B5630E">
        <w:rPr>
          <w:rFonts w:ascii="Arial" w:hAnsi="Arial" w:cs="Arial"/>
          <w:sz w:val="24"/>
          <w:szCs w:val="24"/>
        </w:rPr>
        <w:t>hours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30E">
        <w:rPr>
          <w:rFonts w:ascii="Arial" w:hAnsi="Arial" w:cs="Arial"/>
          <w:sz w:val="24"/>
          <w:szCs w:val="24"/>
        </w:rPr>
        <w:t>laboratory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classes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– </w:t>
      </w:r>
      <w:r w:rsidR="00EE0B55">
        <w:rPr>
          <w:rFonts w:ascii="Arial" w:hAnsi="Arial" w:cs="Arial"/>
          <w:sz w:val="24"/>
          <w:szCs w:val="24"/>
        </w:rPr>
        <w:t>32</w:t>
      </w:r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hours</w:t>
      </w:r>
      <w:proofErr w:type="spellEnd"/>
      <w:r w:rsidR="00EE0B5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E0B55" w:rsidRPr="00EE0B55">
        <w:rPr>
          <w:rFonts w:ascii="Arial" w:hAnsi="Arial" w:cs="Arial"/>
          <w:sz w:val="24"/>
          <w:szCs w:val="24"/>
        </w:rPr>
        <w:t>Practical</w:t>
      </w:r>
      <w:proofErr w:type="spellEnd"/>
      <w:r w:rsidR="00EE0B55" w:rsidRPr="00EE0B55">
        <w:rPr>
          <w:rFonts w:ascii="Arial" w:hAnsi="Arial" w:cs="Arial"/>
          <w:sz w:val="24"/>
          <w:szCs w:val="24"/>
        </w:rPr>
        <w:t xml:space="preserve"> -8</w:t>
      </w:r>
      <w:r w:rsidRPr="00B5630E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B5630E">
        <w:rPr>
          <w:rFonts w:ascii="Arial" w:hAnsi="Arial" w:cs="Arial"/>
          <w:sz w:val="24"/>
          <w:szCs w:val="24"/>
        </w:rPr>
        <w:t>samotino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work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– </w:t>
      </w:r>
      <w:r w:rsidR="00EE0B55">
        <w:rPr>
          <w:rFonts w:ascii="Arial" w:hAnsi="Arial" w:cs="Arial"/>
          <w:sz w:val="24"/>
          <w:szCs w:val="24"/>
        </w:rPr>
        <w:t>132.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Lecturer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candidate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pedagogical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Sciences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BAZILCHUK </w:t>
      </w:r>
      <w:proofErr w:type="spellStart"/>
      <w:r w:rsidRPr="00B5630E">
        <w:rPr>
          <w:rFonts w:ascii="Arial" w:hAnsi="Arial" w:cs="Arial"/>
          <w:sz w:val="24"/>
          <w:szCs w:val="24"/>
        </w:rPr>
        <w:t>Leonid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Vladimirovich</w:t>
      </w:r>
      <w:proofErr w:type="spellEnd"/>
      <w:r w:rsidRPr="00B5630E">
        <w:rPr>
          <w:rFonts w:ascii="Arial" w:hAnsi="Arial" w:cs="Arial"/>
          <w:sz w:val="24"/>
          <w:szCs w:val="24"/>
        </w:rPr>
        <w:t>.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Learning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outcomes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: 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As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30E">
        <w:rPr>
          <w:rFonts w:ascii="Arial" w:hAnsi="Arial" w:cs="Arial"/>
          <w:sz w:val="24"/>
          <w:szCs w:val="24"/>
        </w:rPr>
        <w:t>result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studying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student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should</w:t>
      </w:r>
      <w:proofErr w:type="spellEnd"/>
      <w:r w:rsidRPr="00B5630E">
        <w:rPr>
          <w:rFonts w:ascii="Arial" w:hAnsi="Arial" w:cs="Arial"/>
          <w:sz w:val="24"/>
          <w:szCs w:val="24"/>
        </w:rPr>
        <w:t>: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B5630E">
        <w:rPr>
          <w:rFonts w:ascii="Arial" w:hAnsi="Arial" w:cs="Arial"/>
          <w:sz w:val="24"/>
          <w:szCs w:val="24"/>
        </w:rPr>
        <w:t>at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course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student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should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know</w:t>
      </w:r>
      <w:proofErr w:type="spellEnd"/>
      <w:r w:rsidRPr="00B5630E">
        <w:rPr>
          <w:rFonts w:ascii="Arial" w:hAnsi="Arial" w:cs="Arial"/>
          <w:sz w:val="24"/>
          <w:szCs w:val="24"/>
        </w:rPr>
        <w:t>: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terminology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30E">
        <w:rPr>
          <w:rFonts w:ascii="Arial" w:hAnsi="Arial" w:cs="Arial"/>
          <w:sz w:val="24"/>
          <w:szCs w:val="24"/>
        </w:rPr>
        <w:t>peculiarities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composition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color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30E">
        <w:rPr>
          <w:rFonts w:ascii="Arial" w:hAnsi="Arial" w:cs="Arial"/>
          <w:sz w:val="24"/>
          <w:szCs w:val="24"/>
        </w:rPr>
        <w:t>as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well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technological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artistic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arrangements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630E">
        <w:rPr>
          <w:rFonts w:ascii="Arial" w:hAnsi="Arial" w:cs="Arial"/>
          <w:sz w:val="24"/>
          <w:szCs w:val="24"/>
        </w:rPr>
        <w:t>to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gain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practical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skills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field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</w:t>
      </w:r>
      <w:proofErr w:type="spellEnd"/>
      <w:r w:rsidRPr="00B5630E">
        <w:rPr>
          <w:rFonts w:ascii="Arial" w:hAnsi="Arial" w:cs="Arial"/>
          <w:sz w:val="24"/>
          <w:szCs w:val="24"/>
        </w:rPr>
        <w:t>.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b/>
          <w:sz w:val="24"/>
          <w:szCs w:val="24"/>
        </w:rPr>
        <w:t>to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be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able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to</w:t>
      </w:r>
      <w:proofErr w:type="spellEnd"/>
      <w:r w:rsidRPr="00B5630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wykonujace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fitokompozitsii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different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natural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materials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different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techniques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30E">
        <w:rPr>
          <w:rFonts w:ascii="Arial" w:hAnsi="Arial" w:cs="Arial"/>
          <w:sz w:val="24"/>
          <w:szCs w:val="24"/>
        </w:rPr>
        <w:t>to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arrange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bouquets</w:t>
      </w:r>
      <w:proofErr w:type="spellEnd"/>
      <w:r w:rsidRPr="00B5630E">
        <w:rPr>
          <w:rFonts w:ascii="Arial" w:hAnsi="Arial" w:cs="Arial"/>
          <w:sz w:val="24"/>
          <w:szCs w:val="24"/>
        </w:rPr>
        <w:t>, color-</w:t>
      </w:r>
      <w:proofErr w:type="spellStart"/>
      <w:r w:rsidRPr="00B5630E">
        <w:rPr>
          <w:rFonts w:ascii="Arial" w:hAnsi="Arial" w:cs="Arial"/>
          <w:sz w:val="24"/>
          <w:szCs w:val="24"/>
        </w:rPr>
        <w:t>tone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emotional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creative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play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with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nature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still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lifes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landscapes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by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means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Floristics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30E">
        <w:rPr>
          <w:rFonts w:ascii="Arial" w:hAnsi="Arial" w:cs="Arial"/>
          <w:sz w:val="24"/>
          <w:szCs w:val="24"/>
        </w:rPr>
        <w:t>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interiors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exteriors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with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elements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Method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teaching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classroom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self-</w:t>
      </w:r>
      <w:proofErr w:type="spellStart"/>
      <w:r w:rsidRPr="00B5630E">
        <w:rPr>
          <w:rFonts w:ascii="Arial" w:hAnsi="Arial" w:cs="Arial"/>
          <w:sz w:val="24"/>
          <w:szCs w:val="24"/>
        </w:rPr>
        <w:t>study</w:t>
      </w:r>
      <w:proofErr w:type="spellEnd"/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630E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Necessary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obligatory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preliminary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attendant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b/>
          <w:sz w:val="24"/>
          <w:szCs w:val="24"/>
        </w:rPr>
        <w:t>modules</w:t>
      </w:r>
      <w:proofErr w:type="spellEnd"/>
      <w:r w:rsidRPr="00B5630E">
        <w:rPr>
          <w:rFonts w:ascii="Arial" w:hAnsi="Arial" w:cs="Arial"/>
          <w:b/>
          <w:sz w:val="24"/>
          <w:szCs w:val="24"/>
        </w:rPr>
        <w:t>:</w:t>
      </w:r>
    </w:p>
    <w:p w:rsidR="00B5630E" w:rsidRPr="00B5630E" w:rsidRDefault="00B5630E" w:rsidP="00B5630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Drawing</w:t>
      </w:r>
      <w:proofErr w:type="spellEnd"/>
    </w:p>
    <w:p w:rsidR="00B5630E" w:rsidRPr="00B5630E" w:rsidRDefault="00B5630E" w:rsidP="00B5630E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Painting</w:t>
      </w:r>
      <w:proofErr w:type="spellEnd"/>
    </w:p>
    <w:p w:rsidR="00B5630E" w:rsidRPr="00B5630E" w:rsidRDefault="00B5630E" w:rsidP="00B5630E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Composition</w:t>
      </w:r>
      <w:proofErr w:type="spellEnd"/>
    </w:p>
    <w:p w:rsidR="00B5630E" w:rsidRPr="00B5630E" w:rsidRDefault="00B5630E" w:rsidP="00B5630E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History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art</w:t>
      </w:r>
      <w:proofErr w:type="spellEnd"/>
    </w:p>
    <w:p w:rsidR="00B5630E" w:rsidRPr="00B5630E" w:rsidRDefault="00B5630E" w:rsidP="00B5630E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B5630E">
        <w:rPr>
          <w:rFonts w:ascii="Arial" w:hAnsi="Arial" w:cs="Arial"/>
          <w:sz w:val="24"/>
          <w:szCs w:val="24"/>
        </w:rPr>
        <w:t>Perspective</w:t>
      </w:r>
      <w:proofErr w:type="spellEnd"/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>10.</w:t>
      </w:r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contents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module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630E">
        <w:rPr>
          <w:rFonts w:ascii="Arial" w:hAnsi="Arial" w:cs="Arial"/>
          <w:sz w:val="24"/>
          <w:szCs w:val="24"/>
        </w:rPr>
        <w:t>Types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Basics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floristry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Features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Techniques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for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arranging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30E">
        <w:rPr>
          <w:rFonts w:ascii="Arial" w:hAnsi="Arial" w:cs="Arial"/>
          <w:sz w:val="24"/>
          <w:szCs w:val="24"/>
        </w:rPr>
        <w:t>variety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photomaterials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Molded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floral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design.Still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life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technique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pressed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flower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arranging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Landscape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technique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pressed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flower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arranging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Features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images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natural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elements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environment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narrah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external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Designing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interior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and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exterior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elements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Sketch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interior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with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elements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30E">
        <w:rPr>
          <w:rFonts w:ascii="Arial" w:hAnsi="Arial" w:cs="Arial"/>
          <w:sz w:val="24"/>
          <w:szCs w:val="24"/>
        </w:rPr>
        <w:t>Sketch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the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project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exterra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with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elements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of</w:t>
      </w:r>
      <w:proofErr w:type="spellEnd"/>
      <w:r w:rsidRPr="00B5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30E">
        <w:rPr>
          <w:rFonts w:ascii="Arial" w:hAnsi="Arial" w:cs="Arial"/>
          <w:sz w:val="24"/>
          <w:szCs w:val="24"/>
        </w:rPr>
        <w:t>phytodesign</w:t>
      </w:r>
      <w:proofErr w:type="spellEnd"/>
      <w:r w:rsidRPr="00B5630E">
        <w:rPr>
          <w:rFonts w:ascii="Arial" w:hAnsi="Arial" w:cs="Arial"/>
          <w:sz w:val="24"/>
          <w:szCs w:val="24"/>
        </w:rPr>
        <w:t>.</w:t>
      </w:r>
    </w:p>
    <w:p w:rsidR="00B5630E" w:rsidRPr="00B5630E" w:rsidRDefault="00B5630E" w:rsidP="00B56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A87" w:rsidRDefault="00B5630E" w:rsidP="00B563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 xml:space="preserve">11.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Recommended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reading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>:</w:t>
      </w:r>
    </w:p>
    <w:p w:rsidR="00DC1E5E" w:rsidRPr="00BA4859" w:rsidRDefault="00DC1E5E" w:rsidP="00DC1E5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Белецкая</w:t>
      </w:r>
      <w:proofErr w:type="spellEnd"/>
      <w:r w:rsidRPr="00BA4859">
        <w:rPr>
          <w:rFonts w:ascii="Arial" w:hAnsi="Arial" w:cs="Arial"/>
        </w:rPr>
        <w:t xml:space="preserve"> Л.Б. </w:t>
      </w:r>
      <w:proofErr w:type="spellStart"/>
      <w:r w:rsidRPr="00BA4859">
        <w:rPr>
          <w:rFonts w:ascii="Arial" w:hAnsi="Arial" w:cs="Arial"/>
        </w:rPr>
        <w:t>Креативные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картины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из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природных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материалов</w:t>
      </w:r>
      <w:proofErr w:type="spellEnd"/>
      <w:r w:rsidRPr="00BA4859">
        <w:rPr>
          <w:rFonts w:ascii="Arial" w:hAnsi="Arial" w:cs="Arial"/>
        </w:rPr>
        <w:t xml:space="preserve">. – М.: </w:t>
      </w:r>
      <w:proofErr w:type="spellStart"/>
      <w:r w:rsidRPr="00BA4859">
        <w:rPr>
          <w:rFonts w:ascii="Arial" w:hAnsi="Arial" w:cs="Arial"/>
        </w:rPr>
        <w:t>Эксмо</w:t>
      </w:r>
      <w:proofErr w:type="spellEnd"/>
      <w:r w:rsidRPr="00BA4859">
        <w:rPr>
          <w:rFonts w:ascii="Arial" w:hAnsi="Arial" w:cs="Arial"/>
        </w:rPr>
        <w:t xml:space="preserve">, 2006. – 64 с. </w:t>
      </w:r>
    </w:p>
    <w:p w:rsidR="00DC1E5E" w:rsidRPr="00BA4859" w:rsidRDefault="00DC1E5E" w:rsidP="00DC1E5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Бегония</w:t>
      </w:r>
      <w:proofErr w:type="spellEnd"/>
      <w:r w:rsidRPr="00BA4859">
        <w:rPr>
          <w:rFonts w:ascii="Arial" w:hAnsi="Arial" w:cs="Arial"/>
        </w:rPr>
        <w:t xml:space="preserve"> Р. Школа флористики /</w:t>
      </w:r>
      <w:proofErr w:type="spellStart"/>
      <w:r w:rsidRPr="00BA4859">
        <w:rPr>
          <w:rFonts w:ascii="Arial" w:hAnsi="Arial" w:cs="Arial"/>
        </w:rPr>
        <w:t>Перевод</w:t>
      </w:r>
      <w:proofErr w:type="spellEnd"/>
      <w:r w:rsidRPr="00BA4859">
        <w:rPr>
          <w:rFonts w:ascii="Arial" w:hAnsi="Arial" w:cs="Arial"/>
        </w:rPr>
        <w:t xml:space="preserve"> с </w:t>
      </w:r>
      <w:proofErr w:type="spellStart"/>
      <w:r w:rsidRPr="00BA4859">
        <w:rPr>
          <w:rFonts w:ascii="Arial" w:hAnsi="Arial" w:cs="Arial"/>
        </w:rPr>
        <w:t>английского</w:t>
      </w:r>
      <w:proofErr w:type="spellEnd"/>
      <w:r w:rsidRPr="00BA4859">
        <w:rPr>
          <w:rFonts w:ascii="Arial" w:hAnsi="Arial" w:cs="Arial"/>
        </w:rPr>
        <w:t xml:space="preserve"> М.</w:t>
      </w:r>
      <w:proofErr w:type="spellStart"/>
      <w:r w:rsidRPr="00BA4859">
        <w:rPr>
          <w:rFonts w:ascii="Arial" w:hAnsi="Arial" w:cs="Arial"/>
        </w:rPr>
        <w:t>Авдониной</w:t>
      </w:r>
      <w:proofErr w:type="spellEnd"/>
      <w:r w:rsidRPr="00BA4859">
        <w:rPr>
          <w:rFonts w:ascii="Arial" w:hAnsi="Arial" w:cs="Arial"/>
        </w:rPr>
        <w:t>/. – М.: ЭКСМО, 2006.</w:t>
      </w:r>
    </w:p>
    <w:p w:rsidR="00DC1E5E" w:rsidRPr="00BA4859" w:rsidRDefault="00DC1E5E" w:rsidP="00DC1E5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Ганичкин</w:t>
      </w:r>
      <w:proofErr w:type="spellEnd"/>
      <w:r w:rsidRPr="00BA4859">
        <w:rPr>
          <w:rFonts w:ascii="Arial" w:hAnsi="Arial" w:cs="Arial"/>
        </w:rPr>
        <w:t xml:space="preserve"> О. Все о </w:t>
      </w:r>
      <w:proofErr w:type="spellStart"/>
      <w:r w:rsidRPr="00BA4859">
        <w:rPr>
          <w:rFonts w:ascii="Arial" w:hAnsi="Arial" w:cs="Arial"/>
        </w:rPr>
        <w:t>любимых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цветах</w:t>
      </w:r>
      <w:proofErr w:type="spellEnd"/>
      <w:r w:rsidRPr="00BA4859">
        <w:rPr>
          <w:rFonts w:ascii="Arial" w:hAnsi="Arial" w:cs="Arial"/>
        </w:rPr>
        <w:t xml:space="preserve">. – </w:t>
      </w:r>
      <w:proofErr w:type="spellStart"/>
      <w:r w:rsidRPr="00BA4859">
        <w:rPr>
          <w:rFonts w:ascii="Arial" w:hAnsi="Arial" w:cs="Arial"/>
        </w:rPr>
        <w:t>СПб</w:t>
      </w:r>
      <w:proofErr w:type="spellEnd"/>
      <w:r w:rsidRPr="00BA4859">
        <w:rPr>
          <w:rFonts w:ascii="Arial" w:hAnsi="Arial" w:cs="Arial"/>
        </w:rPr>
        <w:t>.: Кристал, 2005.</w:t>
      </w:r>
    </w:p>
    <w:p w:rsidR="00DC1E5E" w:rsidRPr="00BA4859" w:rsidRDefault="00DC1E5E" w:rsidP="00DC1E5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Гальперина</w:t>
      </w:r>
      <w:proofErr w:type="spellEnd"/>
      <w:r w:rsidRPr="00BA4859">
        <w:rPr>
          <w:rFonts w:ascii="Arial" w:hAnsi="Arial" w:cs="Arial"/>
        </w:rPr>
        <w:t xml:space="preserve"> Г.А., </w:t>
      </w:r>
      <w:proofErr w:type="spellStart"/>
      <w:r w:rsidRPr="00BA4859">
        <w:rPr>
          <w:rFonts w:ascii="Arial" w:hAnsi="Arial" w:cs="Arial"/>
        </w:rPr>
        <w:t>Красичкова</w:t>
      </w:r>
      <w:proofErr w:type="spellEnd"/>
      <w:r w:rsidRPr="00BA4859">
        <w:rPr>
          <w:rFonts w:ascii="Arial" w:hAnsi="Arial" w:cs="Arial"/>
        </w:rPr>
        <w:t xml:space="preserve"> А.Г., </w:t>
      </w:r>
      <w:proofErr w:type="spellStart"/>
      <w:r w:rsidRPr="00BA4859">
        <w:rPr>
          <w:rFonts w:ascii="Arial" w:hAnsi="Arial" w:cs="Arial"/>
        </w:rPr>
        <w:t>Сергиенко</w:t>
      </w:r>
      <w:proofErr w:type="spellEnd"/>
      <w:r w:rsidRPr="00BA4859">
        <w:rPr>
          <w:rFonts w:ascii="Arial" w:hAnsi="Arial" w:cs="Arial"/>
        </w:rPr>
        <w:t xml:space="preserve"> Ю.В. </w:t>
      </w:r>
      <w:proofErr w:type="spellStart"/>
      <w:r w:rsidRPr="00BA4859">
        <w:rPr>
          <w:rFonts w:ascii="Arial" w:hAnsi="Arial" w:cs="Arial"/>
        </w:rPr>
        <w:t>Золотая</w:t>
      </w:r>
      <w:proofErr w:type="spellEnd"/>
      <w:r w:rsidRPr="00BA4859">
        <w:rPr>
          <w:rFonts w:ascii="Arial" w:hAnsi="Arial" w:cs="Arial"/>
        </w:rPr>
        <w:t xml:space="preserve"> книга </w:t>
      </w:r>
      <w:proofErr w:type="spellStart"/>
      <w:r w:rsidRPr="00BA4859">
        <w:rPr>
          <w:rFonts w:ascii="Arial" w:hAnsi="Arial" w:cs="Arial"/>
        </w:rPr>
        <w:t>приусадебного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участка</w:t>
      </w:r>
      <w:proofErr w:type="spellEnd"/>
      <w:r w:rsidRPr="00BA4859">
        <w:rPr>
          <w:rFonts w:ascii="Arial" w:hAnsi="Arial" w:cs="Arial"/>
        </w:rPr>
        <w:t xml:space="preserve"> . – М.: Вече, 2005.</w:t>
      </w:r>
    </w:p>
    <w:p w:rsidR="00DC1E5E" w:rsidRPr="00BA4859" w:rsidRDefault="00DC1E5E" w:rsidP="00DC1E5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Жердев</w:t>
      </w:r>
      <w:proofErr w:type="spellEnd"/>
      <w:r w:rsidRPr="00BA4859">
        <w:rPr>
          <w:rFonts w:ascii="Arial" w:hAnsi="Arial" w:cs="Arial"/>
        </w:rPr>
        <w:t xml:space="preserve"> Е.В. </w:t>
      </w:r>
      <w:proofErr w:type="spellStart"/>
      <w:r w:rsidRPr="00BA4859">
        <w:rPr>
          <w:rFonts w:ascii="Arial" w:hAnsi="Arial" w:cs="Arial"/>
        </w:rPr>
        <w:t>Художественное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осмысление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объекта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дизайна</w:t>
      </w:r>
      <w:proofErr w:type="spellEnd"/>
      <w:r w:rsidRPr="00BA4859">
        <w:rPr>
          <w:rFonts w:ascii="Arial" w:hAnsi="Arial" w:cs="Arial"/>
        </w:rPr>
        <w:t>. — М.: АУТО-ПАН, 1993.</w:t>
      </w:r>
    </w:p>
    <w:p w:rsidR="00DC1E5E" w:rsidRPr="001F4042" w:rsidRDefault="00DC1E5E" w:rsidP="00DC1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Школа </w:t>
      </w:r>
      <w:proofErr w:type="spellStart"/>
      <w:r>
        <w:rPr>
          <w:rFonts w:ascii="Arial" w:hAnsi="Arial" w:cs="Arial"/>
        </w:rPr>
        <w:t>изобразительного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искусства</w:t>
      </w:r>
      <w:proofErr w:type="spellEnd"/>
      <w:r>
        <w:rPr>
          <w:rFonts w:ascii="Arial" w:hAnsi="Arial" w:cs="Arial"/>
        </w:rPr>
        <w:t xml:space="preserve"> в 10-ти томах, М., 1964</w:t>
      </w:r>
    </w:p>
    <w:p w:rsidR="00DC1E5E" w:rsidRPr="001F4042" w:rsidRDefault="00DC1E5E" w:rsidP="00DC1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4042">
        <w:rPr>
          <w:rFonts w:ascii="Arial" w:hAnsi="Arial" w:cs="Arial"/>
        </w:rPr>
        <w:t xml:space="preserve"> </w:t>
      </w:r>
      <w:proofErr w:type="spellStart"/>
      <w:r w:rsidRPr="001F4042">
        <w:rPr>
          <w:rFonts w:ascii="Arial" w:hAnsi="Arial" w:cs="Arial"/>
        </w:rPr>
        <w:t>Энциклопедический</w:t>
      </w:r>
      <w:proofErr w:type="spellEnd"/>
      <w:r w:rsidRPr="001F4042">
        <w:rPr>
          <w:rFonts w:ascii="Arial" w:hAnsi="Arial" w:cs="Arial"/>
        </w:rPr>
        <w:t xml:space="preserve"> </w:t>
      </w:r>
      <w:proofErr w:type="spellStart"/>
      <w:r w:rsidRPr="001F4042">
        <w:rPr>
          <w:rFonts w:ascii="Arial" w:hAnsi="Arial" w:cs="Arial"/>
        </w:rPr>
        <w:t>словарь</w:t>
      </w:r>
      <w:proofErr w:type="spellEnd"/>
      <w:r w:rsidRPr="001F4042">
        <w:rPr>
          <w:rFonts w:ascii="Arial" w:hAnsi="Arial" w:cs="Arial"/>
        </w:rPr>
        <w:t xml:space="preserve"> юного </w:t>
      </w:r>
      <w:proofErr w:type="spellStart"/>
      <w:r w:rsidRPr="001F4042">
        <w:rPr>
          <w:rFonts w:ascii="Arial" w:hAnsi="Arial" w:cs="Arial"/>
        </w:rPr>
        <w:t>художника.-</w:t>
      </w:r>
      <w:proofErr w:type="spellEnd"/>
      <w:r w:rsidRPr="001F4042">
        <w:rPr>
          <w:rFonts w:ascii="Arial" w:hAnsi="Arial" w:cs="Arial"/>
        </w:rPr>
        <w:t xml:space="preserve"> М,, 1983.</w:t>
      </w:r>
    </w:p>
    <w:p w:rsidR="00DC1E5E" w:rsidRPr="00DC1E5E" w:rsidRDefault="00DC1E5E" w:rsidP="00DC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Forms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and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methods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of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teaching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DC1E5E">
        <w:rPr>
          <w:rFonts w:ascii="Arial" w:hAnsi="Arial" w:cs="Arial"/>
          <w:sz w:val="24"/>
          <w:szCs w:val="24"/>
        </w:rPr>
        <w:t>lectures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laboratory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classes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tests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individual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educational-research </w:t>
      </w:r>
      <w:proofErr w:type="spellStart"/>
      <w:r w:rsidRPr="00DC1E5E">
        <w:rPr>
          <w:rFonts w:ascii="Arial" w:hAnsi="Arial" w:cs="Arial"/>
          <w:sz w:val="24"/>
          <w:szCs w:val="24"/>
        </w:rPr>
        <w:t>task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independent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work</w:t>
      </w:r>
      <w:proofErr w:type="spellEnd"/>
      <w:r w:rsidRPr="00DC1E5E">
        <w:rPr>
          <w:rFonts w:ascii="Arial" w:hAnsi="Arial" w:cs="Arial"/>
          <w:sz w:val="24"/>
          <w:szCs w:val="24"/>
        </w:rPr>
        <w:t>.</w:t>
      </w:r>
    </w:p>
    <w:p w:rsidR="00DC1E5E" w:rsidRPr="00DC1E5E" w:rsidRDefault="00DC1E5E" w:rsidP="00DC1E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Methods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and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evaluation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criteria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: </w:t>
      </w:r>
    </w:p>
    <w:p w:rsidR="00DC1E5E" w:rsidRPr="00DC1E5E" w:rsidRDefault="00DC1E5E" w:rsidP="00DC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 xml:space="preserve">• </w:t>
      </w:r>
      <w:proofErr w:type="spellStart"/>
      <w:r w:rsidRPr="00DC1E5E">
        <w:rPr>
          <w:rFonts w:ascii="Arial" w:hAnsi="Arial" w:cs="Arial"/>
          <w:sz w:val="24"/>
          <w:szCs w:val="24"/>
        </w:rPr>
        <w:t>Current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control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(90 %): </w:t>
      </w:r>
      <w:proofErr w:type="spellStart"/>
      <w:r w:rsidRPr="00DC1E5E">
        <w:rPr>
          <w:rFonts w:ascii="Arial" w:hAnsi="Arial" w:cs="Arial"/>
          <w:sz w:val="24"/>
          <w:szCs w:val="24"/>
        </w:rPr>
        <w:t>viewing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academic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and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creative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independent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work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tests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E5E">
        <w:rPr>
          <w:rFonts w:ascii="Arial" w:hAnsi="Arial" w:cs="Arial"/>
          <w:sz w:val="24"/>
          <w:szCs w:val="24"/>
        </w:rPr>
        <w:t>examination</w:t>
      </w:r>
      <w:proofErr w:type="spellEnd"/>
      <w:r w:rsidRPr="00DC1E5E">
        <w:rPr>
          <w:rFonts w:ascii="Arial" w:hAnsi="Arial" w:cs="Arial"/>
          <w:sz w:val="24"/>
          <w:szCs w:val="24"/>
        </w:rPr>
        <w:t>.</w:t>
      </w:r>
    </w:p>
    <w:p w:rsidR="00DC1E5E" w:rsidRPr="00DC1E5E" w:rsidRDefault="00DC1E5E" w:rsidP="00DC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E5E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C1E5E">
        <w:rPr>
          <w:rFonts w:ascii="Arial" w:hAnsi="Arial" w:cs="Arial"/>
          <w:sz w:val="24"/>
          <w:szCs w:val="24"/>
        </w:rPr>
        <w:t>Final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sz w:val="24"/>
          <w:szCs w:val="24"/>
        </w:rPr>
        <w:t>control</w:t>
      </w:r>
      <w:proofErr w:type="spellEnd"/>
      <w:r w:rsidRPr="00DC1E5E">
        <w:rPr>
          <w:rFonts w:ascii="Arial" w:hAnsi="Arial" w:cs="Arial"/>
          <w:sz w:val="24"/>
          <w:szCs w:val="24"/>
        </w:rPr>
        <w:t xml:space="preserve"> (10 %): </w:t>
      </w:r>
      <w:proofErr w:type="spellStart"/>
      <w:r w:rsidRPr="00DC1E5E">
        <w:rPr>
          <w:rFonts w:ascii="Arial" w:hAnsi="Arial" w:cs="Arial"/>
          <w:sz w:val="24"/>
          <w:szCs w:val="24"/>
        </w:rPr>
        <w:t>standings</w:t>
      </w:r>
      <w:proofErr w:type="spellEnd"/>
      <w:r w:rsidRPr="00DC1E5E">
        <w:rPr>
          <w:rFonts w:ascii="Arial" w:hAnsi="Arial" w:cs="Arial"/>
          <w:sz w:val="24"/>
          <w:szCs w:val="24"/>
        </w:rPr>
        <w:t>.</w:t>
      </w:r>
    </w:p>
    <w:p w:rsidR="00DC1E5E" w:rsidRPr="00DC1E5E" w:rsidRDefault="00DC1E5E" w:rsidP="00DC1E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E5E">
        <w:rPr>
          <w:rFonts w:ascii="Arial" w:hAnsi="Arial" w:cs="Arial"/>
          <w:b/>
          <w:sz w:val="24"/>
          <w:szCs w:val="24"/>
        </w:rPr>
        <w:t xml:space="preserve">14.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Language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of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1E5E">
        <w:rPr>
          <w:rFonts w:ascii="Arial" w:hAnsi="Arial" w:cs="Arial"/>
          <w:b/>
          <w:sz w:val="24"/>
          <w:szCs w:val="24"/>
        </w:rPr>
        <w:t>instruction</w:t>
      </w:r>
      <w:proofErr w:type="spellEnd"/>
      <w:r w:rsidRPr="00DC1E5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DC1E5E">
        <w:rPr>
          <w:rFonts w:ascii="Arial" w:hAnsi="Arial" w:cs="Arial"/>
          <w:sz w:val="24"/>
          <w:szCs w:val="24"/>
        </w:rPr>
        <w:t>Ukrainian</w:t>
      </w:r>
      <w:proofErr w:type="spellEnd"/>
    </w:p>
    <w:sectPr w:rsidR="00DC1E5E" w:rsidRPr="00DC1E5E" w:rsidSect="00C91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348"/>
    <w:multiLevelType w:val="hybridMultilevel"/>
    <w:tmpl w:val="7818A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E9F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15446"/>
    <w:multiLevelType w:val="hybridMultilevel"/>
    <w:tmpl w:val="A26A5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630E"/>
    <w:rsid w:val="00B5630E"/>
    <w:rsid w:val="00C91A87"/>
    <w:rsid w:val="00DC1E5E"/>
    <w:rsid w:val="00E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1654</Words>
  <Characters>944</Characters>
  <Application>Microsoft Office Word</Application>
  <DocSecurity>0</DocSecurity>
  <Lines>7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Samodelkin</dc:creator>
  <cp:keywords/>
  <dc:description/>
  <cp:lastModifiedBy>Кафедра_ОМ</cp:lastModifiedBy>
  <cp:revision>4</cp:revision>
  <dcterms:created xsi:type="dcterms:W3CDTF">2016-12-08T08:28:00Z</dcterms:created>
  <dcterms:modified xsi:type="dcterms:W3CDTF">2016-12-09T11:16:00Z</dcterms:modified>
</cp:coreProperties>
</file>