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69" w:rsidRPr="0026340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07">
        <w:rPr>
          <w:rFonts w:ascii="Times New Roman" w:hAnsi="Times New Roman" w:cs="Times New Roman"/>
          <w:sz w:val="28"/>
          <w:szCs w:val="28"/>
        </w:rPr>
        <w:t>1. Название модуля: Теория и практика этнодизайна.</w:t>
      </w:r>
    </w:p>
    <w:p w:rsidR="00AC6369" w:rsidRPr="0026340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07">
        <w:rPr>
          <w:rFonts w:ascii="Times New Roman" w:hAnsi="Times New Roman" w:cs="Times New Roman"/>
          <w:sz w:val="28"/>
          <w:szCs w:val="28"/>
        </w:rPr>
        <w:t>2. Код модуля: ОМ_014.12 _ВВ 3.1.2.</w:t>
      </w:r>
    </w:p>
    <w:p w:rsidR="00AC6369" w:rsidRPr="0026340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07">
        <w:rPr>
          <w:rFonts w:ascii="Times New Roman" w:hAnsi="Times New Roman" w:cs="Times New Roman"/>
          <w:sz w:val="28"/>
          <w:szCs w:val="28"/>
        </w:rPr>
        <w:t>3. Тип модуля: выборочный</w:t>
      </w:r>
    </w:p>
    <w:p w:rsidR="00AC6369" w:rsidRPr="0026340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07">
        <w:rPr>
          <w:rFonts w:ascii="Times New Roman" w:hAnsi="Times New Roman" w:cs="Times New Roman"/>
          <w:sz w:val="28"/>
          <w:szCs w:val="28"/>
        </w:rPr>
        <w:t>4. Семестр: 3.</w:t>
      </w:r>
    </w:p>
    <w:p w:rsidR="00AC6369" w:rsidRPr="0034728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07">
        <w:rPr>
          <w:rFonts w:ascii="Times New Roman" w:hAnsi="Times New Roman" w:cs="Times New Roman"/>
          <w:sz w:val="28"/>
          <w:szCs w:val="28"/>
        </w:rPr>
        <w:t>5. Объем модуля: общее количество часов - 120 (кредитов ЕКТС - 4), аудиторные часы - 30 (лекции - 8 часов., Лабораторные - 18, практические занятия - 4 ч.), Самостоятельная работа - 90 часов.</w:t>
      </w:r>
      <w:r w:rsidRPr="00347287">
        <w:rPr>
          <w:rFonts w:ascii="Times New Roman" w:hAnsi="Times New Roman" w:cs="Times New Roman"/>
          <w:sz w:val="28"/>
          <w:szCs w:val="28"/>
        </w:rPr>
        <w:t>6. Лектор: канд .. пед .. н., Доцент, Побирченко Елена Михайловна.</w:t>
      </w:r>
    </w:p>
    <w:p w:rsidR="00AC6369" w:rsidRPr="0034728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>7. Результаты обучения:</w:t>
      </w:r>
    </w:p>
    <w:p w:rsidR="00AC6369" w:rsidRPr="0034728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>В результате изучения модуля студент должен:</w:t>
      </w:r>
    </w:p>
    <w:p w:rsidR="00AC6369" w:rsidRPr="0034728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>знать: об основных закономерностях развития этнодизайна в Украине, художественные и исполнительские традиции народного искусства; композиционных построений и особенностей их использования; технологии изготовления и декорирования изделий народного художественного искусства;</w:t>
      </w:r>
    </w:p>
    <w:p w:rsidR="00AC6369" w:rsidRPr="0034728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>уметь: проектировать и изготавливать изделия народного искусства (разработка технологической документации, выполнения соответствующих операций); творчески подходить к разработке орнаментальной композиции в выбранной технике исполнения; пользоваться специальными ручными и механизированными инструментами, приспособлениями, оборудованием в соответствии с выбранным конструкционным материалом и техникой исполнения; выполнять технико-технологические приемы декоративной обработки материалов;</w:t>
      </w:r>
    </w:p>
    <w:p w:rsidR="00AC6369" w:rsidRPr="0034728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369" w:rsidRPr="0034728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>Способ обучения: аудиторные занятия.</w:t>
      </w:r>
    </w:p>
    <w:p w:rsidR="00AC6369" w:rsidRPr="0034728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>8. Необходимые обязательные предварительные и сопутствующие модули:</w:t>
      </w:r>
    </w:p>
    <w:p w:rsidR="00AC6369" w:rsidRPr="0034728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>- История искусств,</w:t>
      </w:r>
    </w:p>
    <w:p w:rsidR="00AC6369" w:rsidRPr="0034728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>- Культурология, эстетика,</w:t>
      </w:r>
    </w:p>
    <w:p w:rsidR="00AC6369" w:rsidRPr="0034728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> - Философия образования,</w:t>
      </w:r>
    </w:p>
    <w:p w:rsidR="00AC6369" w:rsidRPr="0034728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>- народоведение</w:t>
      </w:r>
    </w:p>
    <w:p w:rsidR="00AC6369" w:rsidRPr="0034728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>9. Содержание модуля:</w:t>
      </w:r>
    </w:p>
    <w:p w:rsidR="00AC6369" w:rsidRPr="0034728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>Етнодизайн как явление современной культуры; развитие отечественного этнодизайна; этностиль в контексте этнокультурной, национальной и глобализационных парадигм; теоретические основы обучения этнодизайна студентов художественных дисциплин в высшей школе; проектирование етнохудожнього среды в контексте профессиональной подготовки будущих педагогов-художников.</w:t>
      </w:r>
    </w:p>
    <w:p w:rsidR="00AC6369" w:rsidRPr="0034728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>10. Рекомендуемая литература:</w:t>
      </w:r>
    </w:p>
    <w:p w:rsidR="00AC6369" w:rsidRPr="0034728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>Щербаковская В. М. и Д. М. украинском искусстве. Вып. I-III / Вадим и Даниил Щербаковская; Институт искусствоведения, фольклористики и этнологии им. М. Т. Рыльского НАН Украины; сост. Р. Забашта; автор вступ. ст. И. Ходак. - Репринт. изд. - М .: АграрМедияГруп, 2012. - 336с.</w:t>
      </w:r>
    </w:p>
    <w:p w:rsidR="00AC6369" w:rsidRPr="0034728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lastRenderedPageBreak/>
        <w:t>Захарчук-Чугай Р. В. Украинсьське народное декоративнее искусство: учеб. пособие. / Р. В. Захарчук-Чугай, Е. А Антонович. - М.: Знание, 2012. - 342 с.</w:t>
      </w:r>
    </w:p>
    <w:p w:rsidR="00AC6369" w:rsidRPr="0034728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>Основы прикладного творчества и методика преподавания: Учеб. Пособие. / М.И. Резниченко, Т. П. Ковальчук, Л. Г. Богайчук и др .. - Тернополь: Учебная книга - Богдан, 2011. - 224 с.</w:t>
      </w:r>
    </w:p>
    <w:p w:rsidR="00AC6369" w:rsidRPr="0034728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>Теория и практика этнодизайна: учебно-методическое пособие / Сост. О. М. Побирченко. - Умань ЧП Желтый А. А., 2016. - 136 с.</w:t>
      </w:r>
    </w:p>
    <w:p w:rsidR="00AC6369" w:rsidRPr="0034728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>11. Формы и методы обучения: лекции, практические занятия, лабораторные занятия, индивидуальное практически творческое задание</w:t>
      </w:r>
    </w:p>
    <w:p w:rsidR="00AC6369" w:rsidRPr="0034728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>12. Методы и критерии оценки:</w:t>
      </w:r>
    </w:p>
    <w:p w:rsidR="00AC6369" w:rsidRPr="0034728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>• Текущий контроль (60%): самостоятельное учебное и творческое задание.</w:t>
      </w:r>
    </w:p>
    <w:p w:rsidR="00AC6369" w:rsidRPr="00347287" w:rsidRDefault="00AC6369" w:rsidP="00AC63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>• Итоговый контроль (40%. Зачет): тестирование, индивидуальное творческое и учебное задание.</w:t>
      </w:r>
    </w:p>
    <w:p w:rsidR="00AC6369" w:rsidRPr="00347287" w:rsidRDefault="00AC6369" w:rsidP="00AC63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87">
        <w:rPr>
          <w:rFonts w:ascii="Times New Roman" w:hAnsi="Times New Roman" w:cs="Times New Roman"/>
          <w:sz w:val="28"/>
          <w:szCs w:val="28"/>
        </w:rPr>
        <w:t>Язык обучения: украинский</w:t>
      </w:r>
    </w:p>
    <w:p w:rsidR="002D693F" w:rsidRDefault="002D693F"/>
    <w:sectPr w:rsidR="002D693F" w:rsidSect="002D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A77B5"/>
    <w:multiLevelType w:val="hybridMultilevel"/>
    <w:tmpl w:val="37C4C5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369"/>
    <w:rsid w:val="002D693F"/>
    <w:rsid w:val="004C0FD4"/>
    <w:rsid w:val="00AC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69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мист3</dc:creator>
  <cp:lastModifiedBy>мист3</cp:lastModifiedBy>
  <cp:revision>1</cp:revision>
  <dcterms:created xsi:type="dcterms:W3CDTF">2016-12-09T10:10:00Z</dcterms:created>
  <dcterms:modified xsi:type="dcterms:W3CDTF">2016-12-09T10:11:00Z</dcterms:modified>
</cp:coreProperties>
</file>