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20A" w:rsidRPr="00863179" w:rsidRDefault="0075220A" w:rsidP="0075220A">
      <w:pPr>
        <w:ind w:firstLine="709"/>
        <w:jc w:val="both"/>
        <w:rPr>
          <w:sz w:val="28"/>
          <w:szCs w:val="28"/>
        </w:rPr>
      </w:pPr>
    </w:p>
    <w:p w:rsidR="0075220A" w:rsidRPr="00863179" w:rsidRDefault="0075220A" w:rsidP="0075220A">
      <w:pPr>
        <w:ind w:firstLine="709"/>
        <w:jc w:val="both"/>
        <w:rPr>
          <w:sz w:val="28"/>
          <w:szCs w:val="28"/>
        </w:rPr>
      </w:pPr>
      <w:r w:rsidRPr="00863179">
        <w:rPr>
          <w:sz w:val="28"/>
          <w:szCs w:val="28"/>
        </w:rPr>
        <w:t>1. Name of module: Materials technology and fine art</w:t>
      </w:r>
    </w:p>
    <w:p w:rsidR="0075220A" w:rsidRPr="00863179" w:rsidRDefault="0075220A" w:rsidP="0075220A">
      <w:pPr>
        <w:ind w:firstLine="709"/>
        <w:jc w:val="both"/>
        <w:rPr>
          <w:sz w:val="28"/>
          <w:szCs w:val="28"/>
        </w:rPr>
      </w:pPr>
      <w:r w:rsidRPr="00863179">
        <w:rPr>
          <w:sz w:val="28"/>
          <w:szCs w:val="28"/>
        </w:rPr>
        <w:t>2. The unit code: 1.2.14 OM_014.12_FP.</w:t>
      </w:r>
    </w:p>
    <w:p w:rsidR="0075220A" w:rsidRPr="00863179" w:rsidRDefault="0075220A" w:rsidP="0075220A">
      <w:pPr>
        <w:ind w:firstLine="709"/>
        <w:jc w:val="both"/>
        <w:rPr>
          <w:sz w:val="28"/>
          <w:szCs w:val="28"/>
        </w:rPr>
      </w:pPr>
      <w:r w:rsidRPr="00863179">
        <w:rPr>
          <w:sz w:val="28"/>
          <w:szCs w:val="28"/>
        </w:rPr>
        <w:t>3. Type of module: fundamental training</w:t>
      </w:r>
    </w:p>
    <w:p w:rsidR="0075220A" w:rsidRPr="00863179" w:rsidRDefault="0075220A" w:rsidP="0075220A">
      <w:pPr>
        <w:ind w:firstLine="709"/>
        <w:jc w:val="both"/>
        <w:rPr>
          <w:sz w:val="28"/>
          <w:szCs w:val="28"/>
        </w:rPr>
      </w:pPr>
      <w:r w:rsidRPr="00863179">
        <w:rPr>
          <w:sz w:val="28"/>
          <w:szCs w:val="28"/>
        </w:rPr>
        <w:t>4. Semester: 5</w:t>
      </w:r>
    </w:p>
    <w:p w:rsidR="0075220A" w:rsidRPr="00863179" w:rsidRDefault="0075220A" w:rsidP="0075220A">
      <w:pPr>
        <w:ind w:firstLine="709"/>
        <w:jc w:val="both"/>
        <w:rPr>
          <w:sz w:val="28"/>
          <w:szCs w:val="28"/>
        </w:rPr>
      </w:pPr>
      <w:r w:rsidRPr="00863179">
        <w:rPr>
          <w:sz w:val="28"/>
          <w:szCs w:val="28"/>
        </w:rPr>
        <w:t>5. The volume of the module: total hours - 90 (ECTS credits - 3) contact hours - 38 (lectures - 12 hours., Laboratory classes - 18 hours., Practical classes - 8 hours.) samotiyna work - 52 hours.</w:t>
      </w:r>
    </w:p>
    <w:p w:rsidR="0075220A" w:rsidRPr="00863179" w:rsidRDefault="0075220A" w:rsidP="0075220A">
      <w:pPr>
        <w:ind w:firstLine="709"/>
        <w:jc w:val="both"/>
        <w:rPr>
          <w:sz w:val="28"/>
          <w:szCs w:val="28"/>
        </w:rPr>
      </w:pPr>
      <w:r w:rsidRPr="00863179">
        <w:rPr>
          <w:sz w:val="28"/>
          <w:szCs w:val="28"/>
        </w:rPr>
        <w:t>6. Lecturers:</w:t>
      </w:r>
    </w:p>
    <w:p w:rsidR="0075220A" w:rsidRPr="00863179" w:rsidRDefault="0075220A" w:rsidP="0075220A">
      <w:pPr>
        <w:ind w:firstLine="709"/>
        <w:jc w:val="both"/>
        <w:rPr>
          <w:sz w:val="28"/>
          <w:szCs w:val="28"/>
        </w:rPr>
      </w:pPr>
      <w:r w:rsidRPr="00863179">
        <w:rPr>
          <w:sz w:val="28"/>
          <w:szCs w:val="28"/>
        </w:rPr>
        <w:t>Kleschar Gennady A. - Senior Lecturer</w:t>
      </w:r>
    </w:p>
    <w:p w:rsidR="0075220A" w:rsidRPr="00863179" w:rsidRDefault="0075220A" w:rsidP="0075220A">
      <w:pPr>
        <w:ind w:firstLine="709"/>
        <w:jc w:val="both"/>
        <w:rPr>
          <w:sz w:val="28"/>
          <w:szCs w:val="28"/>
        </w:rPr>
      </w:pPr>
      <w:r w:rsidRPr="00863179">
        <w:rPr>
          <w:sz w:val="28"/>
          <w:szCs w:val="28"/>
        </w:rPr>
        <w:t>7. Learning outcomes:</w:t>
      </w:r>
    </w:p>
    <w:p w:rsidR="0075220A" w:rsidRPr="00863179" w:rsidRDefault="0075220A" w:rsidP="0075220A">
      <w:pPr>
        <w:ind w:firstLine="709"/>
        <w:jc w:val="both"/>
        <w:rPr>
          <w:sz w:val="28"/>
          <w:szCs w:val="28"/>
        </w:rPr>
      </w:pPr>
      <w:r w:rsidRPr="00863179">
        <w:rPr>
          <w:sz w:val="28"/>
          <w:szCs w:val="28"/>
        </w:rPr>
        <w:t>Following the completion of the module the student should:</w:t>
      </w:r>
    </w:p>
    <w:p w:rsidR="0075220A" w:rsidRPr="00863179" w:rsidRDefault="0075220A" w:rsidP="0075220A">
      <w:pPr>
        <w:ind w:firstLine="709"/>
        <w:jc w:val="both"/>
        <w:rPr>
          <w:sz w:val="28"/>
          <w:szCs w:val="28"/>
        </w:rPr>
      </w:pPr>
      <w:r w:rsidRPr="00863179">
        <w:rPr>
          <w:sz w:val="28"/>
          <w:szCs w:val="28"/>
        </w:rPr>
        <w:t>At the end of 2nd year student must:</w:t>
      </w:r>
    </w:p>
    <w:p w:rsidR="0075220A" w:rsidRPr="00863179" w:rsidRDefault="0075220A" w:rsidP="0075220A">
      <w:pPr>
        <w:ind w:firstLine="709"/>
        <w:jc w:val="both"/>
        <w:rPr>
          <w:sz w:val="28"/>
          <w:szCs w:val="28"/>
        </w:rPr>
      </w:pPr>
      <w:r w:rsidRPr="00863179">
        <w:rPr>
          <w:sz w:val="28"/>
          <w:szCs w:val="28"/>
        </w:rPr>
        <w:t>know: name of art materials properties and their performance, tools, techniques, traditional and modern technologies, materials dopomomizhni Fine Arts</w:t>
      </w:r>
    </w:p>
    <w:p w:rsidR="0075220A" w:rsidRPr="00863179" w:rsidRDefault="0075220A" w:rsidP="0075220A">
      <w:pPr>
        <w:ind w:firstLine="709"/>
        <w:jc w:val="both"/>
        <w:rPr>
          <w:sz w:val="28"/>
          <w:szCs w:val="28"/>
        </w:rPr>
      </w:pPr>
      <w:r w:rsidRPr="00863179">
        <w:rPr>
          <w:sz w:val="28"/>
          <w:szCs w:val="28"/>
        </w:rPr>
        <w:t>skills: self-created using traditional and modern materials and interior decor, using new knowledge for interiors, outside the box and use creative approach to traditional techniques.</w:t>
      </w:r>
    </w:p>
    <w:p w:rsidR="0075220A" w:rsidRPr="00863179" w:rsidRDefault="0075220A" w:rsidP="0075220A">
      <w:pPr>
        <w:ind w:firstLine="709"/>
        <w:jc w:val="both"/>
        <w:rPr>
          <w:sz w:val="28"/>
          <w:szCs w:val="28"/>
        </w:rPr>
      </w:pPr>
      <w:r w:rsidRPr="00863179">
        <w:rPr>
          <w:sz w:val="28"/>
          <w:szCs w:val="28"/>
        </w:rPr>
        <w:t>At the end of the 3rd year student must:</w:t>
      </w:r>
    </w:p>
    <w:p w:rsidR="0075220A" w:rsidRPr="00863179" w:rsidRDefault="0075220A" w:rsidP="0075220A">
      <w:pPr>
        <w:ind w:firstLine="709"/>
        <w:jc w:val="both"/>
        <w:rPr>
          <w:sz w:val="28"/>
          <w:szCs w:val="28"/>
        </w:rPr>
      </w:pPr>
      <w:r w:rsidRPr="00863179">
        <w:rPr>
          <w:sz w:val="28"/>
          <w:szCs w:val="28"/>
        </w:rPr>
        <w:t>know: nomenclature and professional terminology, properties and quality materials have an idea of ​​the fundamentals of monumental painting, physical and technical characteristics of art materials, techniques and technology of the materials.</w:t>
      </w:r>
    </w:p>
    <w:p w:rsidR="0075220A" w:rsidRPr="00863179" w:rsidRDefault="0075220A" w:rsidP="0075220A">
      <w:pPr>
        <w:ind w:firstLine="709"/>
        <w:jc w:val="both"/>
        <w:rPr>
          <w:sz w:val="28"/>
          <w:szCs w:val="28"/>
        </w:rPr>
      </w:pPr>
      <w:r w:rsidRPr="00863179">
        <w:rPr>
          <w:sz w:val="28"/>
          <w:szCs w:val="28"/>
        </w:rPr>
        <w:t>skills: to use knowledge of the characteristics of different materials and techniques of working with them in their creative and educational activities, own methods and techniques of working with different materials in art, innovative use and creative approach to traditional techniques and modern art.</w:t>
      </w:r>
    </w:p>
    <w:p w:rsidR="0075220A" w:rsidRPr="00863179" w:rsidRDefault="0075220A" w:rsidP="0075220A">
      <w:pPr>
        <w:ind w:firstLine="709"/>
        <w:jc w:val="both"/>
        <w:rPr>
          <w:sz w:val="28"/>
          <w:szCs w:val="28"/>
        </w:rPr>
      </w:pPr>
      <w:r w:rsidRPr="00863179">
        <w:rPr>
          <w:sz w:val="28"/>
          <w:szCs w:val="28"/>
        </w:rPr>
        <w:t>Method of teaching: lecture and independent study.</w:t>
      </w:r>
    </w:p>
    <w:p w:rsidR="0075220A" w:rsidRPr="00863179" w:rsidRDefault="0075220A" w:rsidP="0075220A">
      <w:pPr>
        <w:ind w:firstLine="709"/>
        <w:jc w:val="both"/>
        <w:rPr>
          <w:sz w:val="28"/>
          <w:szCs w:val="28"/>
        </w:rPr>
      </w:pPr>
      <w:r w:rsidRPr="00863179">
        <w:rPr>
          <w:sz w:val="28"/>
          <w:szCs w:val="28"/>
        </w:rPr>
        <w:t>8. Prerequisites and co-requisites: painting, drawing, composition, art history, arts and crafts.</w:t>
      </w:r>
    </w:p>
    <w:p w:rsidR="0075220A" w:rsidRPr="00863179" w:rsidRDefault="0075220A" w:rsidP="0075220A">
      <w:pPr>
        <w:ind w:firstLine="709"/>
        <w:jc w:val="both"/>
        <w:rPr>
          <w:sz w:val="28"/>
          <w:szCs w:val="28"/>
        </w:rPr>
      </w:pPr>
      <w:r w:rsidRPr="00863179">
        <w:rPr>
          <w:sz w:val="28"/>
          <w:szCs w:val="28"/>
        </w:rPr>
        <w:t>9. contents:</w:t>
      </w:r>
    </w:p>
    <w:p w:rsidR="0075220A" w:rsidRPr="00863179" w:rsidRDefault="0075220A" w:rsidP="0075220A">
      <w:pPr>
        <w:ind w:firstLine="709"/>
        <w:jc w:val="both"/>
        <w:rPr>
          <w:sz w:val="28"/>
          <w:szCs w:val="28"/>
        </w:rPr>
      </w:pPr>
      <w:r w:rsidRPr="00863179">
        <w:rPr>
          <w:sz w:val="28"/>
          <w:szCs w:val="28"/>
        </w:rPr>
        <w:t>Graphic materials. Bases for drawing and painting easel. Materials for academic figures. Imitation of natural materials. Traditional and modern technologies. Tools and auxiliary materials.</w:t>
      </w:r>
    </w:p>
    <w:p w:rsidR="0075220A" w:rsidRPr="00863179" w:rsidRDefault="0075220A" w:rsidP="0075220A">
      <w:pPr>
        <w:ind w:firstLine="709"/>
        <w:jc w:val="both"/>
        <w:rPr>
          <w:sz w:val="28"/>
          <w:szCs w:val="28"/>
        </w:rPr>
      </w:pPr>
      <w:r w:rsidRPr="00863179">
        <w:rPr>
          <w:sz w:val="28"/>
          <w:szCs w:val="28"/>
        </w:rPr>
        <w:t>Materials and technology easel painting. Materials for painting compositions. Watercolor painting. Gouache and basic rules prry working with gouache. Tempera and acrylic paint. Training bases for oil painting.</w:t>
      </w:r>
    </w:p>
    <w:p w:rsidR="0075220A" w:rsidRPr="00863179" w:rsidRDefault="0075220A" w:rsidP="0075220A">
      <w:pPr>
        <w:ind w:firstLine="709"/>
        <w:jc w:val="both"/>
        <w:rPr>
          <w:sz w:val="28"/>
          <w:szCs w:val="28"/>
        </w:rPr>
      </w:pPr>
      <w:r w:rsidRPr="00863179">
        <w:rPr>
          <w:sz w:val="28"/>
          <w:szCs w:val="28"/>
        </w:rPr>
        <w:t>Soils and technology of their preparation. The structure of soils and their classification. Soil materials: adhesives, fillers, pigments, plasticizers, preserving agents. Recipes and cooking technology soil. Adhesive soil. Эmulsiyni soil. Napivmaslyani soil. Oil soils.</w:t>
      </w:r>
    </w:p>
    <w:p w:rsidR="0075220A" w:rsidRPr="00863179" w:rsidRDefault="0075220A" w:rsidP="0075220A">
      <w:pPr>
        <w:ind w:firstLine="709"/>
        <w:jc w:val="both"/>
        <w:rPr>
          <w:sz w:val="28"/>
          <w:szCs w:val="28"/>
        </w:rPr>
      </w:pPr>
      <w:r w:rsidRPr="00863179">
        <w:rPr>
          <w:sz w:val="28"/>
          <w:szCs w:val="28"/>
        </w:rPr>
        <w:t> The history of the emergence and development of oil painting. Features and characteristics of oil paints. Terms mixing oil paints. Picturesque oils, varnishes, solvents. Flemish painting method. Italian oil painting style. Multi painting.</w:t>
      </w:r>
    </w:p>
    <w:p w:rsidR="0075220A" w:rsidRPr="00863179" w:rsidRDefault="0075220A" w:rsidP="0075220A">
      <w:pPr>
        <w:ind w:firstLine="709"/>
        <w:jc w:val="both"/>
        <w:rPr>
          <w:sz w:val="28"/>
          <w:szCs w:val="28"/>
        </w:rPr>
      </w:pPr>
      <w:r w:rsidRPr="00863179">
        <w:rPr>
          <w:sz w:val="28"/>
          <w:szCs w:val="28"/>
        </w:rPr>
        <w:t>Technology monumental art. Basis pod iconography. Recipes and cooking technology gesso. Technological features iconography. Technology monumental art.</w:t>
      </w:r>
    </w:p>
    <w:p w:rsidR="0075220A" w:rsidRPr="00863179" w:rsidRDefault="0075220A" w:rsidP="0075220A">
      <w:pPr>
        <w:ind w:firstLine="709"/>
        <w:jc w:val="both"/>
        <w:rPr>
          <w:sz w:val="28"/>
          <w:szCs w:val="28"/>
        </w:rPr>
      </w:pPr>
      <w:r w:rsidRPr="00863179">
        <w:rPr>
          <w:sz w:val="28"/>
          <w:szCs w:val="28"/>
        </w:rPr>
        <w:lastRenderedPageBreak/>
        <w:t>Encaustic, fresco, mosaic. Material, bases, tools for encaustic. Mural painting. Historical overview. Basis in mural painting. Italian fresco. Byzantine fresco. The modern fresco. Other techniques: sgraffito, mosaic.</w:t>
      </w:r>
    </w:p>
    <w:p w:rsidR="0075220A" w:rsidRPr="00863179" w:rsidRDefault="0075220A" w:rsidP="0075220A">
      <w:pPr>
        <w:ind w:firstLine="709"/>
        <w:jc w:val="both"/>
        <w:rPr>
          <w:sz w:val="28"/>
          <w:szCs w:val="28"/>
        </w:rPr>
      </w:pPr>
      <w:r w:rsidRPr="00863179">
        <w:rPr>
          <w:sz w:val="28"/>
          <w:szCs w:val="28"/>
        </w:rPr>
        <w:t>10. Suggested Reading:</w:t>
      </w:r>
    </w:p>
    <w:p w:rsidR="0075220A" w:rsidRPr="00863179" w:rsidRDefault="0075220A" w:rsidP="0075220A">
      <w:pPr>
        <w:ind w:firstLine="709"/>
        <w:jc w:val="both"/>
        <w:rPr>
          <w:sz w:val="28"/>
          <w:szCs w:val="28"/>
        </w:rPr>
      </w:pPr>
      <w:r w:rsidRPr="00863179">
        <w:rPr>
          <w:sz w:val="28"/>
          <w:szCs w:val="28"/>
        </w:rPr>
        <w:t>1. Beda G. Yzobrazytelnoy hramotы Basics: Drawing, painting, composition. - M .: Education, 1969.-239s.</w:t>
      </w:r>
    </w:p>
    <w:p w:rsidR="0075220A" w:rsidRPr="00863179" w:rsidRDefault="0075220A" w:rsidP="0075220A">
      <w:pPr>
        <w:ind w:firstLine="709"/>
        <w:jc w:val="both"/>
        <w:rPr>
          <w:sz w:val="28"/>
          <w:szCs w:val="28"/>
        </w:rPr>
      </w:pPr>
      <w:r w:rsidRPr="00863179">
        <w:rPr>
          <w:sz w:val="28"/>
          <w:szCs w:val="28"/>
        </w:rPr>
        <w:t>2. Aksenov KN Drawing. As a beginner hudozhnyku- oformytelyu assistance. M .: Poster, 1987. 2. Alekseev S. E Color and paints. - M., 1978.</w:t>
      </w:r>
    </w:p>
    <w:p w:rsidR="0075220A" w:rsidRPr="00863179" w:rsidRDefault="0075220A" w:rsidP="0075220A">
      <w:pPr>
        <w:ind w:firstLine="709"/>
        <w:jc w:val="both"/>
        <w:rPr>
          <w:sz w:val="28"/>
          <w:szCs w:val="28"/>
        </w:rPr>
      </w:pPr>
      <w:r w:rsidRPr="00863179">
        <w:rPr>
          <w:sz w:val="28"/>
          <w:szCs w:val="28"/>
        </w:rPr>
        <w:t>3. YI him arrive Technology painting. - M., 1982.</w:t>
      </w:r>
    </w:p>
    <w:p w:rsidR="0075220A" w:rsidRPr="00863179" w:rsidRDefault="0075220A" w:rsidP="0075220A">
      <w:pPr>
        <w:ind w:firstLine="709"/>
        <w:jc w:val="both"/>
        <w:rPr>
          <w:sz w:val="28"/>
          <w:szCs w:val="28"/>
        </w:rPr>
      </w:pPr>
      <w:r w:rsidRPr="00863179">
        <w:rPr>
          <w:sz w:val="28"/>
          <w:szCs w:val="28"/>
        </w:rPr>
        <w:t>4. Kalnynh AK Akvarelnaya painting: Kratkoe guidance. - M., 1968.</w:t>
      </w:r>
    </w:p>
    <w:p w:rsidR="0075220A" w:rsidRPr="00863179" w:rsidRDefault="0075220A" w:rsidP="0075220A">
      <w:pPr>
        <w:ind w:firstLine="709"/>
        <w:jc w:val="both"/>
        <w:rPr>
          <w:sz w:val="28"/>
          <w:szCs w:val="28"/>
        </w:rPr>
      </w:pPr>
      <w:r w:rsidRPr="00863179">
        <w:rPr>
          <w:sz w:val="28"/>
          <w:szCs w:val="28"/>
        </w:rPr>
        <w:t>5. Loiko GV School yzobrazytelnoho art. App., 2004.</w:t>
      </w:r>
    </w:p>
    <w:p w:rsidR="0075220A" w:rsidRPr="00863179" w:rsidRDefault="0075220A" w:rsidP="0075220A">
      <w:pPr>
        <w:ind w:firstLine="709"/>
        <w:jc w:val="both"/>
        <w:rPr>
          <w:sz w:val="28"/>
          <w:szCs w:val="28"/>
        </w:rPr>
      </w:pPr>
      <w:r w:rsidRPr="00863179">
        <w:rPr>
          <w:sz w:val="28"/>
          <w:szCs w:val="28"/>
        </w:rPr>
        <w:t>11. Methods of study: lectures, laboratory exercises, tests, individual training and research tasks, independent work</w:t>
      </w:r>
    </w:p>
    <w:p w:rsidR="0075220A" w:rsidRPr="00863179" w:rsidRDefault="0075220A" w:rsidP="0075220A">
      <w:pPr>
        <w:ind w:firstLine="709"/>
        <w:jc w:val="both"/>
        <w:rPr>
          <w:sz w:val="28"/>
          <w:szCs w:val="28"/>
        </w:rPr>
      </w:pPr>
      <w:r w:rsidRPr="00863179">
        <w:rPr>
          <w:sz w:val="28"/>
          <w:szCs w:val="28"/>
        </w:rPr>
        <w:t>12. Assessment methods:</w:t>
      </w:r>
    </w:p>
    <w:p w:rsidR="0075220A" w:rsidRPr="00863179" w:rsidRDefault="0075220A" w:rsidP="0075220A">
      <w:pPr>
        <w:ind w:firstLine="709"/>
        <w:jc w:val="both"/>
        <w:rPr>
          <w:sz w:val="28"/>
          <w:szCs w:val="28"/>
        </w:rPr>
      </w:pPr>
      <w:r w:rsidRPr="00863179">
        <w:rPr>
          <w:sz w:val="28"/>
          <w:szCs w:val="28"/>
        </w:rPr>
        <w:t>• Current control (90%): View of academic and creative, independent work, tests, reference work</w:t>
      </w:r>
    </w:p>
    <w:p w:rsidR="0075220A" w:rsidRPr="00863179" w:rsidRDefault="0075220A" w:rsidP="0075220A">
      <w:pPr>
        <w:ind w:firstLine="709"/>
        <w:jc w:val="both"/>
        <w:rPr>
          <w:sz w:val="28"/>
          <w:szCs w:val="28"/>
        </w:rPr>
      </w:pPr>
      <w:r w:rsidRPr="00863179">
        <w:rPr>
          <w:sz w:val="28"/>
          <w:szCs w:val="28"/>
        </w:rPr>
        <w:t>• Final control (10%): credit, exam</w:t>
      </w:r>
    </w:p>
    <w:p w:rsidR="0075220A" w:rsidRPr="00863179" w:rsidRDefault="0075220A" w:rsidP="0075220A">
      <w:pPr>
        <w:ind w:firstLine="709"/>
        <w:jc w:val="both"/>
        <w:rPr>
          <w:sz w:val="28"/>
          <w:szCs w:val="28"/>
        </w:rPr>
      </w:pPr>
      <w:r w:rsidRPr="00863179">
        <w:rPr>
          <w:sz w:val="28"/>
          <w:szCs w:val="28"/>
        </w:rPr>
        <w:t>14. Language of instruction: Ukrainian</w:t>
      </w:r>
    </w:p>
    <w:p w:rsidR="002D693F" w:rsidRDefault="002D693F"/>
    <w:sectPr w:rsidR="002D693F" w:rsidSect="008A650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5220A"/>
    <w:rsid w:val="002D693F"/>
    <w:rsid w:val="0075220A"/>
    <w:rsid w:val="00FD1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20A"/>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3082</Characters>
  <Application>Microsoft Office Word</Application>
  <DocSecurity>0</DocSecurity>
  <Lines>25</Lines>
  <Paragraphs>7</Paragraphs>
  <ScaleCrop>false</ScaleCrop>
  <Company>Microsoft</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мист3</dc:creator>
  <cp:lastModifiedBy>мист3</cp:lastModifiedBy>
  <cp:revision>1</cp:revision>
  <dcterms:created xsi:type="dcterms:W3CDTF">2016-12-09T10:08:00Z</dcterms:created>
  <dcterms:modified xsi:type="dcterms:W3CDTF">2016-12-09T10:08:00Z</dcterms:modified>
</cp:coreProperties>
</file>